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Title: </w:t>
      </w: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A Meeting of the Minds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color w:val="222222"/>
          <w:sz w:val="20"/>
          <w:highlight w:val="white"/>
          <w:rtl w:val="0"/>
        </w:rPr>
        <w:t xml:space="preserve">Intro: There's a new conference in town. Founded by six local designers, TopCon isn't here to promote products or techniques, but simply to share what makes creative minds move.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For every creative person, there exists an equal number of creative processes. A way that any artist moves from blank page, to concept, to product. Sometimes it is a well-worn routine, a method that’s constantly reinventing itself; at other times, it’s a deeply personal ritual or a rowdy brainstorm session. Whatever form it takes, the creative process is ultimately about seeking inspiration that will initiate a journey from nothing to something.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And yet, there’s a sense of mystery about it. Maybe it’s a fear of judgment, that we’re scared we’re somehow doing it wrong. Or that we feel a need to protect it. Or that we think that, in the act of sharing, we could lose a part of ourselves.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But maybe, we just need the right forum.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Here in Chattanooga, our creative community is shaping a solution. In recent years, a large number of forums have popped up. They’re conferences, but not in the corporate sense. Rather, they’re gatherings of creatives who simply present </w:t>
      </w:r>
      <w:r w:rsidRPr="00000000" w:rsidR="00000000" w:rsidDel="00000000">
        <w:rPr>
          <w:i w:val="1"/>
          <w:color w:val="222222"/>
          <w:sz w:val="20"/>
          <w:highlight w:val="white"/>
          <w:rtl w:val="0"/>
        </w:rPr>
        <w:t xml:space="preserve">themselves</w:t>
      </w:r>
      <w:r w:rsidRPr="00000000" w:rsidR="00000000" w:rsidDel="00000000">
        <w:rPr>
          <w:color w:val="222222"/>
          <w:sz w:val="20"/>
          <w:highlight w:val="white"/>
          <w:rtl w:val="0"/>
        </w:rPr>
        <w:t xml:space="preserve">, their ideas and thinking, as opposed to a portfolio of what they’ve made or achieved. A coming-together to share, as best anyone can, how their minds move.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Enter Top Conference, or TopCon, a conference co-founded by Matt Adams, Sara Bang, Michael Kendall, Travis Knight, Michael Mahaffey, Nick Turner, and Casey Yoshida.  </w:t>
      </w: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It’s campy and Southern and a little weird, and while it’s design-focused, it’s meant for anyone who creates: TopCon is all about the means, not the end.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“We want the speakers, who are designers, to connect with our whole audience. A lot of them are designers, too, but they’re also writers, developers, business owners, teachers, students,” says Nick Turner, co-founder of TopCon. “It works because our purpose is not to provide the technical tools needed be a designer. We just want to inspire people to build something new, or to find a better way of doing what they’re already doing.”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The idea for TopCon came about in early 2013, and the inaugural event happened only a few months later. If that seems fast, the six founders agree, especially considering that none of them has any experience conceptualizing or organizing a conference — and they’re all in their mid-20s, with full-time design careers.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It started, they say, with a push to bring a single designer to speak in Chattanooga, and it turned into a respectable line-up of presenters, some known across the country, that drew a crowd of almost 200. They discovered an enthusiasm, and perhaps even a need, for TopCon across the South that extended far beyond the design world. Immediately following the final round of applause, they knew they would do it again.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“Last year, part of our mission was supporting the attraction and retention of design talent in Chattanooga,” says Casey. “But we had a lot of people who weren’t designers come to TopCon and leave feeling like they got something valuable. The speakers talked about their stories, their drive, their process — themes that anyone can benefit from.”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“We kept that in mind as we organized our 2014 event,” Nick says. “We’ve been very calculated in the way we’ve grown it.”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TopCon 2014 was held on a sunny November Saturday at Track29, a large, relatively new concert venue located behind the Chattanooga Choo-Choo that often attracts Bonnaroo-esque acts. The lineup was heftier than last year’s, and the founders made a point to seek out a variety of speakers from every corner of the country. To name a few: Tad Carpenter, a Missouri-based designer, illustrator, author and teacher who has been a creative director with Hallmark Cards for nearly 40 years; Nick Dupey, born and raised in Chattanooga, working as a senior design lead at IDEO’s Boston office; Nick Slater, a New Yorker who made his way to Silicon Valley and specializes in brand identity, custom typography and illustrations; and Alexa Proba, a designer, illustrator and art director originally from Germany, now an art director at Kickstarter in New York.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“In organizing the conference, we realized that there should be an arc, a storyline for people to follow throughout the day. So we found very different speakers, from every stage in their career paths, and lined them up strategically,” Nick says.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The founders have taken cues from other design conferences they’ve attended in the Southeast and beyond. But many of the more well-known events share aspects that TopCon has left behind, particularly exorbitant registration fees. In addition to their big-name speakers, large conferences tend to have catered meals, bulky swag bags and huge crowds, in cities where accommodations aren’t cheap. TopCon’s founders have chosen to keep it simple.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“We want TopCon to be affordable and accessible. We place our focus on the caliber of speaker, not the perks,” Casey says. “And we keep it smaller. There’s a personal feel to it that’s really priceless — there aren’t a lot of design conferences where you can chat with speakers one-on-one during the event, or take them out to brunch the next day.”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So, the founders say, while they are glad to see TopCon grow into an established, annual event, there’s not much they plan to change.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“Where our conference is, and how it’s set up — we don’t have to be absorbed by a certain culture and fall in line with what’s already happening,” Nick says. “It’s not that we’re trying to redefine the culture, but we’re hoping to add a new piece to it by bringing people together in this way. If TopCon provides a space for that creative spark to happen, then for us, it’s a success.”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0"/>
      <w:keepLines w:val="0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0"/>
      <w:keepLines w:val="0"/>
      <w:spacing w:lineRule="auto" w:after="0" w:before="200"/>
      <w:contextualSpacing w:val="1"/>
    </w:pPr>
    <w:rPr>
      <w:rFonts w:cs="Trebuchet MS" w:hAnsi="Trebuchet MS" w:eastAsia="Trebuchet MS" w:ascii="Trebuchet MS"/>
      <w:b w:val="0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b w:val="0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0"/>
      <w:keepLines w:val="0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0"/>
      <w:keepLines w:val="0"/>
      <w:spacing w:lineRule="auto" w:after="200" w:before="0"/>
      <w:contextualSpacing w:val="1"/>
    </w:pPr>
    <w:rPr>
      <w:rFonts w:cs="Trebuchet MS" w:hAnsi="Trebuchet MS" w:eastAsia="Trebuchet MS" w:ascii="Trebuchet MS"/>
      <w:i w:val="0"/>
      <w:color w:val="000000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EGG Issue 2_story 5: TopCon.docx</dc:title>
</cp:coreProperties>
</file>